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112D32">
      <w:pPr>
        <w:jc w:val="center"/>
      </w:pPr>
      <w:r>
        <w:rPr>
          <w:rFonts w:ascii="微软雅黑" w:hAnsi="微软雅黑" w:eastAsia="微软雅黑"/>
          <w:b/>
          <w:sz w:val="36"/>
        </w:rPr>
        <w:t>气密工位 MES 对接说明（设备方）</w:t>
      </w:r>
    </w:p>
    <w:p w14:paraId="1319FE86">
      <w:pPr>
        <w:jc w:val="center"/>
      </w:pPr>
      <w:r>
        <w:rPr>
          <w:rFonts w:ascii="微软雅黑" w:hAnsi="微软雅黑" w:eastAsia="微软雅黑"/>
          <w:color w:val="666666"/>
          <w:sz w:val="20"/>
        </w:rPr>
        <w:t>文档版本：v1.0    更新日期：2026-06-08</w:t>
      </w:r>
    </w:p>
    <w:p w14:paraId="0395FDAB"/>
    <w:p w14:paraId="125DDEAE">
      <w:pPr>
        <w:spacing w:after="120"/>
      </w:pPr>
      <w:r>
        <w:rPr>
          <w:rFonts w:ascii="微软雅黑" w:hAnsi="微软雅黑" w:eastAsia="微软雅黑"/>
          <w:b w:val="0"/>
          <w:sz w:val="22"/>
        </w:rPr>
        <w:t>文档用途：气密检测设备与 MES 系统对接，完成本工位进站校验与结果上传。</w:t>
      </w:r>
    </w:p>
    <w:p w14:paraId="44148029">
      <w:pPr>
        <w:spacing w:after="120"/>
      </w:pPr>
      <w:r>
        <w:rPr>
          <w:rFonts w:ascii="微软雅黑" w:hAnsi="微软雅黑" w:eastAsia="微软雅黑"/>
          <w:b w:val="0"/>
          <w:sz w:val="22"/>
        </w:rPr>
        <w:t>对接方：气密设备软件 / 上位机开发</w:t>
      </w:r>
    </w:p>
    <w:p w14:paraId="442715D7">
      <w:pPr>
        <w:spacing w:after="120"/>
      </w:pPr>
      <w:r>
        <w:rPr>
          <w:rFonts w:ascii="微软雅黑" w:hAnsi="微软雅黑" w:eastAsia="微软雅黑"/>
          <w:b/>
          <w:sz w:val="22"/>
        </w:rPr>
        <w:t>MES 地址：http://192.168.16.99:8980</w:t>
      </w:r>
    </w:p>
    <w:p w14:paraId="651E45AB"/>
    <w:p w14:paraId="6ED92C1B">
      <w:pPr>
        <w:pStyle w:val="3"/>
      </w:pPr>
      <w:r>
        <w:rPr>
          <w:rFonts w:ascii="微软雅黑" w:hAnsi="微软雅黑" w:eastAsia="微软雅黑"/>
        </w:rPr>
        <w:t>一、先看这个</w:t>
      </w:r>
    </w:p>
    <w:p w14:paraId="1EA609D5">
      <w:pPr>
        <w:spacing w:after="120"/>
      </w:pPr>
      <w:r>
        <w:rPr>
          <w:rFonts w:ascii="微软雅黑" w:hAnsi="微软雅黑" w:eastAsia="微软雅黑"/>
          <w:b w:val="0"/>
          <w:sz w:val="22"/>
        </w:rPr>
        <w:t>您的设备软件只需要做 2 件事：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551"/>
        <w:gridCol w:w="3402"/>
      </w:tblGrid>
      <w:tr w14:paraId="191ED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shd w:val="clear" w:color="auto" w:fill="D9E2F3"/>
          </w:tcPr>
          <w:p w14:paraId="38A8E510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时机</w:t>
            </w:r>
          </w:p>
        </w:tc>
        <w:tc>
          <w:tcPr>
            <w:tcW w:w="2551" w:type="dxa"/>
            <w:shd w:val="clear" w:color="auto" w:fill="D9E2F3"/>
          </w:tcPr>
          <w:p w14:paraId="4DB00E2E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调用哪个接口</w:t>
            </w:r>
          </w:p>
        </w:tc>
        <w:tc>
          <w:tcPr>
            <w:tcW w:w="3402" w:type="dxa"/>
            <w:shd w:val="clear" w:color="auto" w:fill="D9E2F3"/>
          </w:tcPr>
          <w:p w14:paraId="282FAF37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作用</w:t>
            </w:r>
          </w:p>
        </w:tc>
      </w:tr>
      <w:tr w14:paraId="5704C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</w:tcPr>
          <w:p w14:paraId="6D7EB415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扫码后、开始测试前</w:t>
            </w:r>
          </w:p>
        </w:tc>
        <w:tc>
          <w:tcPr>
            <w:tcW w:w="2551" w:type="dxa"/>
          </w:tcPr>
          <w:p w14:paraId="75C7926F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接口 1：qmcheck</w:t>
            </w:r>
          </w:p>
        </w:tc>
        <w:tc>
          <w:tcPr>
            <w:tcW w:w="3402" w:type="dxa"/>
          </w:tcPr>
          <w:p w14:paraId="769EA42F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问 MES：这个工件能不能测？</w:t>
            </w:r>
          </w:p>
        </w:tc>
      </w:tr>
      <w:tr w14:paraId="565FC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</w:tcPr>
          <w:p w14:paraId="1EFE9CEB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测试结束后</w:t>
            </w:r>
          </w:p>
        </w:tc>
        <w:tc>
          <w:tcPr>
            <w:tcW w:w="2551" w:type="dxa"/>
          </w:tcPr>
          <w:p w14:paraId="2BE2FB6A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接口 2：qmresult</w:t>
            </w:r>
          </w:p>
        </w:tc>
        <w:tc>
          <w:tcPr>
            <w:tcW w:w="3402" w:type="dxa"/>
          </w:tcPr>
          <w:p w14:paraId="7A04B19F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告诉 MES：测完了，结果 OK 还是 NG</w:t>
            </w:r>
          </w:p>
        </w:tc>
      </w:tr>
    </w:tbl>
    <w:p w14:paraId="6B4A7A51"/>
    <w:p w14:paraId="02DA0898">
      <w:pPr>
        <w:spacing w:after="120"/>
      </w:pPr>
      <w:r>
        <w:rPr>
          <w:rFonts w:ascii="微软雅黑" w:hAnsi="微软雅黑" w:eastAsia="微软雅黑"/>
          <w:b w:val="0"/>
          <w:sz w:val="22"/>
        </w:rPr>
        <w:t>不需要登录、不需要 Token，设备能访问 MES 服务器 IP 即可。</w:t>
      </w:r>
    </w:p>
    <w:p w14:paraId="26B93232">
      <w:pPr>
        <w:spacing w:after="120"/>
      </w:pPr>
      <w:r>
        <w:rPr>
          <w:rFonts w:ascii="微软雅黑" w:hAnsi="微软雅黑" w:eastAsia="微软雅黑"/>
          <w:b w:val="0"/>
          <w:sz w:val="22"/>
        </w:rPr>
        <w:t>MES 提供的固定参数（请填入下表，对接前向 MES 方确认）：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2268"/>
        <w:gridCol w:w="3402"/>
      </w:tblGrid>
      <w:tr w14:paraId="2BBAA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shd w:val="clear" w:color="auto" w:fill="D9E2F3"/>
          </w:tcPr>
          <w:p w14:paraId="29ECDC65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参数</w:t>
            </w:r>
          </w:p>
        </w:tc>
        <w:tc>
          <w:tcPr>
            <w:tcW w:w="2268" w:type="dxa"/>
            <w:shd w:val="clear" w:color="auto" w:fill="D9E2F3"/>
          </w:tcPr>
          <w:p w14:paraId="49FF2572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含义</w:t>
            </w:r>
          </w:p>
        </w:tc>
        <w:tc>
          <w:tcPr>
            <w:tcW w:w="3402" w:type="dxa"/>
            <w:shd w:val="clear" w:color="auto" w:fill="D9E2F3"/>
          </w:tcPr>
          <w:p w14:paraId="351B746D">
            <w:pPr>
              <w:spacing w:after="0" w:line="240" w:lineRule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固定值</w:t>
            </w:r>
          </w:p>
        </w:tc>
      </w:tr>
      <w:tr w14:paraId="08DC9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</w:tcPr>
          <w:p w14:paraId="1D882941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oprno</w:t>
            </w:r>
          </w:p>
        </w:tc>
        <w:tc>
          <w:tcPr>
            <w:tcW w:w="2268" w:type="dxa"/>
          </w:tcPr>
          <w:p w14:paraId="0BAD946C">
            <w:pPr>
              <w:spacing w:after="0" w:line="240" w:lineRule="auto"/>
              <w:rPr>
                <w:rFonts w:hint="eastAsia" w:eastAsia="微软雅黑"/>
                <w:lang w:eastAsia="zh-CN"/>
              </w:rPr>
            </w:pPr>
            <w:r>
              <w:rPr>
                <w:rFonts w:ascii="微软雅黑" w:hAnsi="微软雅黑" w:eastAsia="微软雅黑"/>
                <w:sz w:val="20"/>
              </w:rPr>
              <w:t>工位号</w:t>
            </w:r>
            <w:r>
              <w:rPr>
                <w:rFonts w:hint="eastAsia" w:ascii="微软雅黑" w:hAnsi="微软雅黑" w:eastAsia="微软雅黑"/>
                <w:sz w:val="20"/>
                <w:lang w:eastAsia="zh-CN"/>
              </w:rPr>
              <w:t>（</w:t>
            </w:r>
            <w:r>
              <w:rPr>
                <w:rFonts w:hint="eastAsia" w:ascii="微软雅黑" w:hAnsi="微软雅黑" w:eastAsia="微软雅黑"/>
                <w:sz w:val="20"/>
                <w:lang w:val="en-US" w:eastAsia="zh-CN"/>
              </w:rPr>
              <w:t>框架气密检测</w:t>
            </w:r>
            <w:r>
              <w:rPr>
                <w:rFonts w:hint="eastAsia" w:ascii="微软雅黑" w:hAnsi="微软雅黑" w:eastAsia="微软雅黑"/>
                <w:sz w:val="20"/>
                <w:lang w:eastAsia="zh-CN"/>
              </w:rPr>
              <w:t>）</w:t>
            </w:r>
          </w:p>
        </w:tc>
        <w:tc>
          <w:tcPr>
            <w:tcW w:w="3402" w:type="dxa"/>
          </w:tcPr>
          <w:p w14:paraId="356423C3">
            <w:pPr>
              <w:spacing w:after="0" w:line="240" w:lineRule="auto"/>
              <w:rPr>
                <w:rFonts w:hint="eastAsia" w:eastAsia="微软雅黑"/>
                <w:lang w:val="en-US" w:eastAsia="zh-CN"/>
              </w:rPr>
            </w:pPr>
            <w:r>
              <w:rPr>
                <w:rFonts w:ascii="微软雅黑" w:hAnsi="微软雅黑" w:eastAsia="微软雅黑"/>
                <w:sz w:val="20"/>
              </w:rPr>
              <w:t>OP</w:t>
            </w:r>
            <w:r>
              <w:rPr>
                <w:rFonts w:hint="eastAsia" w:ascii="微软雅黑" w:hAnsi="微软雅黑" w:eastAsia="微软雅黑"/>
                <w:sz w:val="20"/>
                <w:lang w:val="en-US" w:eastAsia="zh-CN"/>
              </w:rPr>
              <w:t>140A</w:t>
            </w:r>
          </w:p>
        </w:tc>
      </w:tr>
      <w:tr w14:paraId="64968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</w:tcPr>
          <w:p w14:paraId="614E85B1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lineSn</w:t>
            </w:r>
          </w:p>
        </w:tc>
        <w:tc>
          <w:tcPr>
            <w:tcW w:w="2268" w:type="dxa"/>
          </w:tcPr>
          <w:p w14:paraId="09CEF1F3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产线编号</w:t>
            </w:r>
          </w:p>
        </w:tc>
        <w:tc>
          <w:tcPr>
            <w:tcW w:w="3402" w:type="dxa"/>
          </w:tcPr>
          <w:p w14:paraId="5B65BFEF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XT</w:t>
            </w:r>
          </w:p>
        </w:tc>
      </w:tr>
    </w:tbl>
    <w:p w14:paraId="204461BC"/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2268"/>
        <w:gridCol w:w="3402"/>
      </w:tblGrid>
      <w:tr w14:paraId="4F363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shd w:val="clear" w:color="auto" w:fill="D9E2F3"/>
          </w:tcPr>
          <w:p w14:paraId="25D6B0DD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参数</w:t>
            </w:r>
          </w:p>
        </w:tc>
        <w:tc>
          <w:tcPr>
            <w:tcW w:w="2268" w:type="dxa"/>
            <w:shd w:val="clear" w:color="auto" w:fill="D9E2F3"/>
          </w:tcPr>
          <w:p w14:paraId="3BE1816C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含义</w:t>
            </w:r>
          </w:p>
        </w:tc>
        <w:tc>
          <w:tcPr>
            <w:tcW w:w="3402" w:type="dxa"/>
            <w:shd w:val="clear" w:color="auto" w:fill="D9E2F3"/>
          </w:tcPr>
          <w:p w14:paraId="2A6F3656">
            <w:pPr>
              <w:spacing w:after="0" w:line="240" w:lineRule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固定值</w:t>
            </w:r>
          </w:p>
        </w:tc>
      </w:tr>
      <w:tr w14:paraId="45688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</w:tcPr>
          <w:p w14:paraId="7E3057CD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oprno</w:t>
            </w:r>
          </w:p>
        </w:tc>
        <w:tc>
          <w:tcPr>
            <w:tcW w:w="2268" w:type="dxa"/>
          </w:tcPr>
          <w:p w14:paraId="48EA3403">
            <w:pPr>
              <w:spacing w:after="0" w:line="240" w:lineRule="auto"/>
              <w:rPr>
                <w:rFonts w:hint="eastAsia" w:eastAsia="微软雅黑"/>
                <w:lang w:eastAsia="zh-CN"/>
              </w:rPr>
            </w:pPr>
            <w:r>
              <w:rPr>
                <w:rFonts w:ascii="微软雅黑" w:hAnsi="微软雅黑" w:eastAsia="微软雅黑"/>
                <w:sz w:val="20"/>
              </w:rPr>
              <w:t>工位号</w:t>
            </w:r>
            <w:r>
              <w:rPr>
                <w:rFonts w:hint="eastAsia" w:ascii="微软雅黑" w:hAnsi="微软雅黑" w:eastAsia="微软雅黑"/>
                <w:sz w:val="20"/>
                <w:lang w:eastAsia="zh-CN"/>
              </w:rPr>
              <w:t>（</w:t>
            </w:r>
            <w:r>
              <w:rPr>
                <w:rFonts w:hint="eastAsia" w:ascii="微软雅黑" w:hAnsi="微软雅黑" w:eastAsia="微软雅黑"/>
                <w:sz w:val="20"/>
                <w:lang w:val="en-US" w:eastAsia="zh-CN"/>
              </w:rPr>
              <w:t>框架总成气密检测</w:t>
            </w:r>
            <w:r>
              <w:rPr>
                <w:rFonts w:hint="eastAsia" w:ascii="微软雅黑" w:hAnsi="微软雅黑" w:eastAsia="微软雅黑"/>
                <w:sz w:val="20"/>
                <w:lang w:eastAsia="zh-CN"/>
              </w:rPr>
              <w:t>）</w:t>
            </w:r>
          </w:p>
        </w:tc>
        <w:tc>
          <w:tcPr>
            <w:tcW w:w="3402" w:type="dxa"/>
          </w:tcPr>
          <w:p w14:paraId="103CE060">
            <w:pPr>
              <w:spacing w:after="0" w:line="240" w:lineRule="auto"/>
              <w:rPr>
                <w:rFonts w:hint="eastAsia" w:eastAsia="微软雅黑"/>
                <w:lang w:val="en-US" w:eastAsia="zh-CN"/>
              </w:rPr>
            </w:pPr>
            <w:r>
              <w:rPr>
                <w:rFonts w:ascii="微软雅黑" w:hAnsi="微软雅黑" w:eastAsia="微软雅黑"/>
                <w:sz w:val="20"/>
              </w:rPr>
              <w:t>OP</w:t>
            </w:r>
            <w:r>
              <w:rPr>
                <w:rFonts w:hint="eastAsia" w:ascii="微软雅黑" w:hAnsi="微软雅黑" w:eastAsia="微软雅黑"/>
                <w:sz w:val="20"/>
                <w:lang w:val="en-US" w:eastAsia="zh-CN"/>
              </w:rPr>
              <w:t>240A</w:t>
            </w:r>
          </w:p>
        </w:tc>
      </w:tr>
      <w:tr w14:paraId="4BA97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</w:tcPr>
          <w:p w14:paraId="04A94053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lineSn</w:t>
            </w:r>
          </w:p>
        </w:tc>
        <w:tc>
          <w:tcPr>
            <w:tcW w:w="2268" w:type="dxa"/>
          </w:tcPr>
          <w:p w14:paraId="1354949B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产线编号</w:t>
            </w:r>
          </w:p>
        </w:tc>
        <w:tc>
          <w:tcPr>
            <w:tcW w:w="3402" w:type="dxa"/>
          </w:tcPr>
          <w:p w14:paraId="4A734EF4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XT</w:t>
            </w:r>
          </w:p>
        </w:tc>
      </w:tr>
    </w:tbl>
    <w:p w14:paraId="5B09C475"/>
    <w:p w14:paraId="217BECE2"/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2268"/>
        <w:gridCol w:w="3402"/>
      </w:tblGrid>
      <w:tr w14:paraId="17348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701" w:type="dxa"/>
            <w:shd w:val="clear" w:color="auto" w:fill="D9E2F3"/>
          </w:tcPr>
          <w:p w14:paraId="656AE343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参数</w:t>
            </w:r>
          </w:p>
        </w:tc>
        <w:tc>
          <w:tcPr>
            <w:tcW w:w="2268" w:type="dxa"/>
            <w:shd w:val="clear" w:color="auto" w:fill="D9E2F3"/>
          </w:tcPr>
          <w:p w14:paraId="143B6DAC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含义</w:t>
            </w:r>
          </w:p>
        </w:tc>
        <w:tc>
          <w:tcPr>
            <w:tcW w:w="3402" w:type="dxa"/>
            <w:shd w:val="clear" w:color="auto" w:fill="D9E2F3"/>
          </w:tcPr>
          <w:p w14:paraId="60592692">
            <w:pPr>
              <w:spacing w:after="0" w:line="240" w:lineRule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固定值</w:t>
            </w:r>
          </w:p>
        </w:tc>
      </w:tr>
      <w:tr w14:paraId="4D69F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</w:tcPr>
          <w:p w14:paraId="26174BAC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oprno</w:t>
            </w:r>
          </w:p>
        </w:tc>
        <w:tc>
          <w:tcPr>
            <w:tcW w:w="2268" w:type="dxa"/>
          </w:tcPr>
          <w:p w14:paraId="6344DD90">
            <w:pPr>
              <w:spacing w:after="0" w:line="240" w:lineRule="auto"/>
              <w:rPr>
                <w:rFonts w:hint="eastAsia" w:eastAsia="微软雅黑"/>
                <w:lang w:eastAsia="zh-CN"/>
              </w:rPr>
            </w:pPr>
            <w:r>
              <w:rPr>
                <w:rFonts w:ascii="微软雅黑" w:hAnsi="微软雅黑" w:eastAsia="微软雅黑"/>
                <w:sz w:val="20"/>
              </w:rPr>
              <w:t>工位号</w:t>
            </w:r>
            <w:r>
              <w:rPr>
                <w:rFonts w:hint="eastAsia" w:ascii="微软雅黑" w:hAnsi="微软雅黑" w:eastAsia="微软雅黑"/>
                <w:sz w:val="20"/>
                <w:lang w:eastAsia="zh-CN"/>
              </w:rPr>
              <w:t>（</w:t>
            </w:r>
            <w:r>
              <w:rPr>
                <w:rFonts w:hint="eastAsia" w:ascii="微软雅黑" w:hAnsi="微软雅黑" w:eastAsia="微软雅黑"/>
                <w:sz w:val="20"/>
                <w:lang w:val="en-US" w:eastAsia="zh-CN"/>
              </w:rPr>
              <w:t>框架总成气密检测</w:t>
            </w:r>
            <w:r>
              <w:rPr>
                <w:rFonts w:hint="eastAsia" w:ascii="微软雅黑" w:hAnsi="微软雅黑" w:eastAsia="微软雅黑"/>
                <w:sz w:val="20"/>
                <w:lang w:eastAsia="zh-CN"/>
              </w:rPr>
              <w:t>）</w:t>
            </w:r>
          </w:p>
        </w:tc>
        <w:tc>
          <w:tcPr>
            <w:tcW w:w="3402" w:type="dxa"/>
          </w:tcPr>
          <w:p w14:paraId="32C9F0DE">
            <w:pPr>
              <w:spacing w:after="0" w:line="240" w:lineRule="auto"/>
              <w:rPr>
                <w:rFonts w:hint="default" w:eastAsia="微软雅黑"/>
                <w:lang w:val="en-US" w:eastAsia="zh-CN"/>
              </w:rPr>
            </w:pPr>
            <w:r>
              <w:rPr>
                <w:rFonts w:ascii="微软雅黑" w:hAnsi="微软雅黑" w:eastAsia="微软雅黑"/>
                <w:sz w:val="20"/>
              </w:rPr>
              <w:t>OP</w:t>
            </w:r>
            <w:r>
              <w:rPr>
                <w:rFonts w:hint="eastAsia" w:ascii="微软雅黑" w:hAnsi="微软雅黑" w:eastAsia="微软雅黑"/>
                <w:sz w:val="20"/>
                <w:lang w:val="en-US" w:eastAsia="zh-CN"/>
              </w:rPr>
              <w:t>240B</w:t>
            </w:r>
          </w:p>
        </w:tc>
      </w:tr>
      <w:tr w14:paraId="14AC0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</w:tcPr>
          <w:p w14:paraId="238076F6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lineSn</w:t>
            </w:r>
          </w:p>
        </w:tc>
        <w:tc>
          <w:tcPr>
            <w:tcW w:w="2268" w:type="dxa"/>
          </w:tcPr>
          <w:p w14:paraId="45C54CC9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产线编号</w:t>
            </w:r>
          </w:p>
        </w:tc>
        <w:tc>
          <w:tcPr>
            <w:tcW w:w="3402" w:type="dxa"/>
          </w:tcPr>
          <w:p w14:paraId="4FB9B5CA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XT</w:t>
            </w:r>
          </w:p>
        </w:tc>
      </w:tr>
    </w:tbl>
    <w:p w14:paraId="3957BA7C"/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2268"/>
        <w:gridCol w:w="3402"/>
      </w:tblGrid>
      <w:tr w14:paraId="06906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shd w:val="clear" w:color="auto" w:fill="D9E2F3"/>
          </w:tcPr>
          <w:p w14:paraId="07847542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参数</w:t>
            </w:r>
          </w:p>
        </w:tc>
        <w:tc>
          <w:tcPr>
            <w:tcW w:w="2268" w:type="dxa"/>
            <w:shd w:val="clear" w:color="auto" w:fill="D9E2F3"/>
          </w:tcPr>
          <w:p w14:paraId="41F615B0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含义</w:t>
            </w:r>
          </w:p>
        </w:tc>
        <w:tc>
          <w:tcPr>
            <w:tcW w:w="3402" w:type="dxa"/>
            <w:shd w:val="clear" w:color="auto" w:fill="D9E2F3"/>
          </w:tcPr>
          <w:p w14:paraId="557CD0B2">
            <w:pPr>
              <w:spacing w:after="0" w:line="240" w:lineRule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固定值</w:t>
            </w:r>
          </w:p>
        </w:tc>
      </w:tr>
      <w:tr w14:paraId="3D152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</w:tcPr>
          <w:p w14:paraId="6409BE81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oprno</w:t>
            </w:r>
          </w:p>
        </w:tc>
        <w:tc>
          <w:tcPr>
            <w:tcW w:w="2268" w:type="dxa"/>
          </w:tcPr>
          <w:p w14:paraId="3951FDB6">
            <w:pPr>
              <w:spacing w:after="0" w:line="240" w:lineRule="auto"/>
              <w:rPr>
                <w:rFonts w:hint="eastAsia" w:eastAsia="微软雅黑"/>
                <w:lang w:eastAsia="zh-CN"/>
              </w:rPr>
            </w:pPr>
            <w:r>
              <w:rPr>
                <w:rFonts w:ascii="微软雅黑" w:hAnsi="微软雅黑" w:eastAsia="微软雅黑"/>
                <w:sz w:val="20"/>
              </w:rPr>
              <w:t>工位号</w:t>
            </w:r>
            <w:r>
              <w:rPr>
                <w:rFonts w:hint="eastAsia" w:ascii="微软雅黑" w:hAnsi="微软雅黑" w:eastAsia="微软雅黑"/>
                <w:sz w:val="20"/>
                <w:lang w:eastAsia="zh-CN"/>
              </w:rPr>
              <w:t>（</w:t>
            </w:r>
            <w:r>
              <w:rPr>
                <w:rFonts w:hint="eastAsia" w:ascii="微软雅黑" w:hAnsi="微软雅黑" w:eastAsia="微软雅黑"/>
                <w:sz w:val="20"/>
                <w:lang w:val="en-US" w:eastAsia="zh-CN"/>
              </w:rPr>
              <w:t>箱体总成气密检测</w:t>
            </w:r>
            <w:r>
              <w:rPr>
                <w:rFonts w:hint="eastAsia" w:ascii="微软雅黑" w:hAnsi="微软雅黑" w:eastAsia="微软雅黑"/>
                <w:sz w:val="20"/>
                <w:lang w:eastAsia="zh-CN"/>
              </w:rPr>
              <w:t>）</w:t>
            </w:r>
          </w:p>
        </w:tc>
        <w:tc>
          <w:tcPr>
            <w:tcW w:w="3402" w:type="dxa"/>
          </w:tcPr>
          <w:p w14:paraId="455BF55C">
            <w:pPr>
              <w:spacing w:after="0" w:line="240" w:lineRule="auto"/>
              <w:rPr>
                <w:rFonts w:hint="eastAsia" w:eastAsia="微软雅黑"/>
                <w:lang w:val="en-US" w:eastAsia="zh-CN"/>
              </w:rPr>
            </w:pPr>
            <w:r>
              <w:rPr>
                <w:rFonts w:ascii="微软雅黑" w:hAnsi="微软雅黑" w:eastAsia="微软雅黑"/>
                <w:sz w:val="20"/>
              </w:rPr>
              <w:t>OP</w:t>
            </w:r>
            <w:r>
              <w:rPr>
                <w:rFonts w:hint="eastAsia" w:ascii="微软雅黑" w:hAnsi="微软雅黑" w:eastAsia="微软雅黑"/>
                <w:sz w:val="20"/>
                <w:lang w:val="en-US" w:eastAsia="zh-CN"/>
              </w:rPr>
              <w:t>270A</w:t>
            </w:r>
          </w:p>
        </w:tc>
      </w:tr>
      <w:tr w14:paraId="593B8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</w:tcPr>
          <w:p w14:paraId="5861AFF6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lineSn</w:t>
            </w:r>
          </w:p>
        </w:tc>
        <w:tc>
          <w:tcPr>
            <w:tcW w:w="2268" w:type="dxa"/>
          </w:tcPr>
          <w:p w14:paraId="1BAB2127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产线编号</w:t>
            </w:r>
          </w:p>
        </w:tc>
        <w:tc>
          <w:tcPr>
            <w:tcW w:w="3402" w:type="dxa"/>
          </w:tcPr>
          <w:p w14:paraId="76F5CB81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XT</w:t>
            </w:r>
          </w:p>
        </w:tc>
      </w:tr>
    </w:tbl>
    <w:p w14:paraId="78D28A9D"/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2268"/>
        <w:gridCol w:w="3402"/>
      </w:tblGrid>
      <w:tr w14:paraId="1FFEC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701" w:type="dxa"/>
            <w:shd w:val="clear" w:color="auto" w:fill="D9E2F3"/>
          </w:tcPr>
          <w:p w14:paraId="13AB1350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参数</w:t>
            </w:r>
          </w:p>
        </w:tc>
        <w:tc>
          <w:tcPr>
            <w:tcW w:w="2268" w:type="dxa"/>
            <w:shd w:val="clear" w:color="auto" w:fill="D9E2F3"/>
          </w:tcPr>
          <w:p w14:paraId="085C6930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含义</w:t>
            </w:r>
          </w:p>
        </w:tc>
        <w:tc>
          <w:tcPr>
            <w:tcW w:w="3402" w:type="dxa"/>
            <w:shd w:val="clear" w:color="auto" w:fill="D9E2F3"/>
          </w:tcPr>
          <w:p w14:paraId="54ED58DC">
            <w:pPr>
              <w:spacing w:after="0" w:line="240" w:lineRule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固定值</w:t>
            </w:r>
          </w:p>
        </w:tc>
      </w:tr>
      <w:tr w14:paraId="6EAAE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</w:tcPr>
          <w:p w14:paraId="1398B7B0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oprno</w:t>
            </w:r>
          </w:p>
        </w:tc>
        <w:tc>
          <w:tcPr>
            <w:tcW w:w="2268" w:type="dxa"/>
          </w:tcPr>
          <w:p w14:paraId="6DF3FE41">
            <w:pPr>
              <w:spacing w:after="0" w:line="240" w:lineRule="auto"/>
              <w:rPr>
                <w:rFonts w:hint="eastAsia" w:eastAsia="微软雅黑"/>
                <w:lang w:eastAsia="zh-CN"/>
              </w:rPr>
            </w:pPr>
            <w:r>
              <w:rPr>
                <w:rFonts w:ascii="微软雅黑" w:hAnsi="微软雅黑" w:eastAsia="微软雅黑"/>
                <w:sz w:val="20"/>
              </w:rPr>
              <w:t>工位号</w:t>
            </w:r>
            <w:r>
              <w:rPr>
                <w:rFonts w:hint="eastAsia" w:ascii="微软雅黑" w:hAnsi="微软雅黑" w:eastAsia="微软雅黑"/>
                <w:sz w:val="20"/>
                <w:lang w:eastAsia="zh-CN"/>
              </w:rPr>
              <w:t>（</w:t>
            </w:r>
            <w:r>
              <w:rPr>
                <w:rFonts w:hint="eastAsia" w:ascii="微软雅黑" w:hAnsi="微软雅黑" w:eastAsia="微软雅黑"/>
                <w:sz w:val="20"/>
                <w:lang w:val="en-US" w:eastAsia="zh-CN"/>
              </w:rPr>
              <w:t>箱体总成气密检测</w:t>
            </w:r>
            <w:r>
              <w:rPr>
                <w:rFonts w:hint="eastAsia" w:ascii="微软雅黑" w:hAnsi="微软雅黑" w:eastAsia="微软雅黑"/>
                <w:sz w:val="20"/>
                <w:lang w:eastAsia="zh-CN"/>
              </w:rPr>
              <w:t>）</w:t>
            </w:r>
          </w:p>
        </w:tc>
        <w:tc>
          <w:tcPr>
            <w:tcW w:w="3402" w:type="dxa"/>
          </w:tcPr>
          <w:p w14:paraId="24B98F3F">
            <w:pPr>
              <w:spacing w:after="0" w:line="240" w:lineRule="auto"/>
              <w:rPr>
                <w:rFonts w:hint="default" w:eastAsia="微软雅黑"/>
                <w:lang w:val="en-US" w:eastAsia="zh-CN"/>
              </w:rPr>
            </w:pPr>
            <w:r>
              <w:rPr>
                <w:rFonts w:ascii="微软雅黑" w:hAnsi="微软雅黑" w:eastAsia="微软雅黑"/>
                <w:sz w:val="20"/>
              </w:rPr>
              <w:t>OP</w:t>
            </w:r>
            <w:r>
              <w:rPr>
                <w:rFonts w:hint="eastAsia" w:ascii="微软雅黑" w:hAnsi="微软雅黑" w:eastAsia="微软雅黑"/>
                <w:sz w:val="20"/>
                <w:lang w:val="en-US" w:eastAsia="zh-CN"/>
              </w:rPr>
              <w:t>270B</w:t>
            </w:r>
          </w:p>
        </w:tc>
      </w:tr>
      <w:tr w14:paraId="2C323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</w:tcPr>
          <w:p w14:paraId="5192A55C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lineSn</w:t>
            </w:r>
          </w:p>
        </w:tc>
        <w:tc>
          <w:tcPr>
            <w:tcW w:w="2268" w:type="dxa"/>
          </w:tcPr>
          <w:p w14:paraId="30C41F92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产线编号</w:t>
            </w:r>
          </w:p>
        </w:tc>
        <w:tc>
          <w:tcPr>
            <w:tcW w:w="3402" w:type="dxa"/>
          </w:tcPr>
          <w:p w14:paraId="26FACCD2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XT</w:t>
            </w:r>
          </w:p>
        </w:tc>
      </w:tr>
    </w:tbl>
    <w:p w14:paraId="2F143671"/>
    <w:p w14:paraId="1503DD6B"/>
    <w:p w14:paraId="071B6A18">
      <w:pPr>
        <w:pStyle w:val="3"/>
        <w:numPr>
          <w:ilvl w:val="0"/>
          <w:numId w:val="7"/>
        </w:numPr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整体流程（设备侧逻辑）</w:t>
      </w:r>
    </w:p>
    <w:p w14:paraId="10FD8315">
      <w:pPr>
        <w:numPr>
          <w:ilvl w:val="0"/>
          <w:numId w:val="0"/>
        </w:numPr>
        <w:spacing w:after="200" w:line="276" w:lineRule="auto"/>
      </w:pPr>
    </w:p>
    <w:p w14:paraId="1E4A9B97">
      <w:pPr>
        <w:spacing w:after="160"/>
        <w:ind w:left="283"/>
      </w:pPr>
      <w:r>
        <w:rPr>
          <w:rFonts w:ascii="Consolas" w:hAnsi="Consolas" w:eastAsia="微软雅黑"/>
          <w:color w:val="333333"/>
          <w:sz w:val="18"/>
        </w:rPr>
        <w:t>操作员扫码（得到 sn）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      │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      ▼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调用 qmcheck（进站校验）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      │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result=true 且 data=UD ?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      │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 否 ──┴── 是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 │         │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 ▼         ▼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>屏幕提示   开始气密测试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>禁止测试   （设备自行测试）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               │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               ▼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        调用 qmresult（上传结果）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               │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         result=true ?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               │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        否 ────┴──── 是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        │            │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        ▼            ▼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     提示失败     显示上传成功</w:t>
      </w:r>
    </w:p>
    <w:p w14:paraId="5FD853C6">
      <w:pPr>
        <w:pStyle w:val="3"/>
      </w:pPr>
      <w:r>
        <w:rPr>
          <w:rFonts w:ascii="微软雅黑" w:hAnsi="微软雅黑" w:eastAsia="微软雅黑"/>
        </w:rPr>
        <w:t>三、通信方式（统一约定）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5669"/>
      </w:tblGrid>
      <w:tr w14:paraId="67299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shd w:val="clear" w:color="auto" w:fill="D9E2F3"/>
          </w:tcPr>
          <w:p w14:paraId="23C57C12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项目</w:t>
            </w:r>
          </w:p>
        </w:tc>
        <w:tc>
          <w:tcPr>
            <w:tcW w:w="5669" w:type="dxa"/>
            <w:shd w:val="clear" w:color="auto" w:fill="D9E2F3"/>
          </w:tcPr>
          <w:p w14:paraId="63F6B51F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值</w:t>
            </w:r>
          </w:p>
        </w:tc>
      </w:tr>
      <w:tr w14:paraId="63A37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</w:tcPr>
          <w:p w14:paraId="2C455913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协议</w:t>
            </w:r>
          </w:p>
        </w:tc>
        <w:tc>
          <w:tcPr>
            <w:tcW w:w="5669" w:type="dxa"/>
          </w:tcPr>
          <w:p w14:paraId="30DAC41E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HTTP</w:t>
            </w:r>
          </w:p>
        </w:tc>
      </w:tr>
      <w:tr w14:paraId="250B4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</w:tcPr>
          <w:p w14:paraId="7595E58F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方法</w:t>
            </w:r>
          </w:p>
        </w:tc>
        <w:tc>
          <w:tcPr>
            <w:tcW w:w="5669" w:type="dxa"/>
          </w:tcPr>
          <w:p w14:paraId="277A5DDE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POST</w:t>
            </w:r>
          </w:p>
        </w:tc>
      </w:tr>
      <w:tr w14:paraId="6F01C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</w:tcPr>
          <w:p w14:paraId="7A987B9F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参数格式</w:t>
            </w:r>
          </w:p>
        </w:tc>
        <w:tc>
          <w:tcPr>
            <w:tcW w:w="5669" w:type="dxa"/>
          </w:tcPr>
          <w:p w14:paraId="344235E9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表单：application/x-www-form-urlencoded</w:t>
            </w:r>
          </w:p>
        </w:tc>
      </w:tr>
      <w:tr w14:paraId="4BBE3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</w:tcPr>
          <w:p w14:paraId="3391B3A7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编码</w:t>
            </w:r>
          </w:p>
        </w:tc>
        <w:tc>
          <w:tcPr>
            <w:tcW w:w="5669" w:type="dxa"/>
          </w:tcPr>
          <w:p w14:paraId="6E5E00C2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UTF-8</w:t>
            </w:r>
          </w:p>
        </w:tc>
      </w:tr>
      <w:tr w14:paraId="67F8A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</w:tcPr>
          <w:p w14:paraId="27113BC4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返回格式</w:t>
            </w:r>
          </w:p>
        </w:tc>
        <w:tc>
          <w:tcPr>
            <w:tcW w:w="5669" w:type="dxa"/>
          </w:tcPr>
          <w:p w14:paraId="252429F2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JSON 字符串</w:t>
            </w:r>
          </w:p>
        </w:tc>
      </w:tr>
    </w:tbl>
    <w:p w14:paraId="30DACF5C"/>
    <w:p w14:paraId="667C4D9F">
      <w:pPr>
        <w:spacing w:after="120"/>
      </w:pPr>
      <w:r>
        <w:rPr>
          <w:rFonts w:ascii="微软雅黑" w:hAnsi="微软雅黑" w:eastAsia="微软雅黑"/>
          <w:b w:val="0"/>
          <w:sz w:val="22"/>
        </w:rPr>
        <w:t>请求示例格式（所有接口相同）：</w:t>
      </w:r>
    </w:p>
    <w:p w14:paraId="5A63CE9B">
      <w:pPr>
        <w:spacing w:after="160"/>
        <w:ind w:left="283"/>
      </w:pPr>
      <w:r>
        <w:rPr>
          <w:rFonts w:ascii="Consolas" w:hAnsi="Consolas" w:eastAsia="微软雅黑"/>
          <w:color w:val="333333"/>
          <w:sz w:val="18"/>
        </w:rPr>
        <w:t>POST http://192.168.16.99:8980/js/a/mes/mesProductRecord/接口名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>Content-Type: application/x-www-form-urlencoded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>参数1=值1&amp;参数2=值2&amp;...</w:t>
      </w:r>
    </w:p>
    <w:p w14:paraId="5C1EDAF9">
      <w:pPr>
        <w:spacing w:after="120"/>
      </w:pPr>
      <w:r>
        <w:rPr>
          <w:rFonts w:ascii="微软雅黑" w:hAnsi="微软雅黑" w:eastAsia="微软雅黑"/>
          <w:b w:val="0"/>
          <w:sz w:val="22"/>
        </w:rPr>
        <w:t>建议每个请求都带上：__ajax=json（固定值，便于返回 JSON）。</w:t>
      </w:r>
    </w:p>
    <w:p w14:paraId="412F0E9D">
      <w:pPr>
        <w:pStyle w:val="3"/>
      </w:pPr>
      <w:r>
        <w:rPr>
          <w:rFonts w:ascii="微软雅黑" w:hAnsi="微软雅黑" w:eastAsia="微软雅黑"/>
        </w:rPr>
        <w:t>四、接口 1：进站校验 qmcheck</w:t>
      </w:r>
    </w:p>
    <w:p w14:paraId="3A253963">
      <w:pPr>
        <w:pStyle w:val="4"/>
      </w:pPr>
      <w:r>
        <w:rPr>
          <w:rFonts w:ascii="微软雅黑" w:hAnsi="微软雅黑" w:eastAsia="微软雅黑"/>
        </w:rPr>
        <w:t>4.1 什么时候调</w:t>
      </w:r>
    </w:p>
    <w:p w14:paraId="1015351B">
      <w:pPr>
        <w:spacing w:after="120"/>
      </w:pPr>
      <w:r>
        <w:rPr>
          <w:rFonts w:ascii="微软雅黑" w:hAnsi="微软雅黑" w:eastAsia="微软雅黑"/>
          <w:b w:val="0"/>
          <w:sz w:val="22"/>
        </w:rPr>
        <w:t>• 操作员扫完条码、设备尚未开始充气/测试之前</w:t>
      </w:r>
    </w:p>
    <w:p w14:paraId="110884EA">
      <w:pPr>
        <w:spacing w:after="120"/>
      </w:pPr>
      <w:r>
        <w:rPr>
          <w:rFonts w:ascii="微软雅黑" w:hAnsi="微软雅黑" w:eastAsia="微软雅黑"/>
          <w:b w:val="0"/>
          <w:sz w:val="22"/>
        </w:rPr>
        <w:t>• 每个工件测一次（换件后重新调）</w:t>
      </w:r>
    </w:p>
    <w:p w14:paraId="6C10BA65">
      <w:pPr>
        <w:pStyle w:val="4"/>
      </w:pPr>
      <w:r>
        <w:rPr>
          <w:rFonts w:ascii="微软雅黑" w:hAnsi="微软雅黑" w:eastAsia="微软雅黑"/>
        </w:rPr>
        <w:t>4.2 地址</w:t>
      </w:r>
    </w:p>
    <w:p w14:paraId="34BBA956">
      <w:pPr>
        <w:spacing w:after="160"/>
        <w:ind w:left="283"/>
      </w:pPr>
      <w:r>
        <w:rPr>
          <w:rFonts w:ascii="Consolas" w:hAnsi="Consolas" w:eastAsia="微软雅黑"/>
          <w:color w:val="333333"/>
          <w:sz w:val="18"/>
        </w:rPr>
        <w:t>POST http://192.168.16.99:8980/js/a/mes/mesProductRecord/qmcheck</w:t>
      </w:r>
    </w:p>
    <w:p w14:paraId="404255B7">
      <w:pPr>
        <w:pStyle w:val="4"/>
      </w:pPr>
      <w:r>
        <w:rPr>
          <w:rFonts w:ascii="微软雅黑" w:hAnsi="微软雅黑" w:eastAsia="微软雅黑"/>
        </w:rPr>
        <w:t>4.3 要传哪些参数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850"/>
        <w:gridCol w:w="2551"/>
        <w:gridCol w:w="2551"/>
      </w:tblGrid>
      <w:tr w14:paraId="00417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shd w:val="clear" w:color="auto" w:fill="D9E2F3"/>
          </w:tcPr>
          <w:p w14:paraId="03DAD323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参数</w:t>
            </w:r>
          </w:p>
        </w:tc>
        <w:tc>
          <w:tcPr>
            <w:tcW w:w="850" w:type="dxa"/>
            <w:shd w:val="clear" w:color="auto" w:fill="D9E2F3"/>
          </w:tcPr>
          <w:p w14:paraId="187FFAE3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必填</w:t>
            </w:r>
          </w:p>
        </w:tc>
        <w:tc>
          <w:tcPr>
            <w:tcW w:w="2551" w:type="dxa"/>
            <w:shd w:val="clear" w:color="auto" w:fill="D9E2F3"/>
          </w:tcPr>
          <w:p w14:paraId="773F2B08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从哪里来</w:t>
            </w:r>
          </w:p>
        </w:tc>
        <w:tc>
          <w:tcPr>
            <w:tcW w:w="2551" w:type="dxa"/>
            <w:shd w:val="clear" w:color="auto" w:fill="D9E2F3"/>
          </w:tcPr>
          <w:p w14:paraId="58B7C032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说明</w:t>
            </w:r>
          </w:p>
        </w:tc>
      </w:tr>
      <w:tr w14:paraId="5ABFB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</w:tcPr>
          <w:p w14:paraId="2C08C83B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sn</w:t>
            </w:r>
          </w:p>
        </w:tc>
        <w:tc>
          <w:tcPr>
            <w:tcW w:w="850" w:type="dxa"/>
          </w:tcPr>
          <w:p w14:paraId="7CDF2FEC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是</w:t>
            </w:r>
          </w:p>
        </w:tc>
        <w:tc>
          <w:tcPr>
            <w:tcW w:w="2551" w:type="dxa"/>
          </w:tcPr>
          <w:p w14:paraId="4BA471E7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扫码枪 / 人工输入</w:t>
            </w:r>
          </w:p>
        </w:tc>
        <w:tc>
          <w:tcPr>
            <w:tcW w:w="2551" w:type="dxa"/>
          </w:tcPr>
          <w:p w14:paraId="3A595495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工件条码</w:t>
            </w:r>
          </w:p>
        </w:tc>
      </w:tr>
      <w:tr w14:paraId="2C6FD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</w:tcPr>
          <w:p w14:paraId="65DAF336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oprno</w:t>
            </w:r>
          </w:p>
        </w:tc>
        <w:tc>
          <w:tcPr>
            <w:tcW w:w="850" w:type="dxa"/>
          </w:tcPr>
          <w:p w14:paraId="515EF0D9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是</w:t>
            </w:r>
          </w:p>
        </w:tc>
        <w:tc>
          <w:tcPr>
            <w:tcW w:w="2551" w:type="dxa"/>
          </w:tcPr>
          <w:p w14:paraId="310016E6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MES 提供，写死在配置里</w:t>
            </w:r>
          </w:p>
        </w:tc>
        <w:tc>
          <w:tcPr>
            <w:tcW w:w="2551" w:type="dxa"/>
          </w:tcPr>
          <w:p w14:paraId="13776921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工位号</w:t>
            </w:r>
          </w:p>
        </w:tc>
      </w:tr>
      <w:tr w14:paraId="15FF8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</w:tcPr>
          <w:p w14:paraId="7301CE44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lineSn</w:t>
            </w:r>
          </w:p>
        </w:tc>
        <w:tc>
          <w:tcPr>
            <w:tcW w:w="850" w:type="dxa"/>
          </w:tcPr>
          <w:p w14:paraId="777F3687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是</w:t>
            </w:r>
          </w:p>
        </w:tc>
        <w:tc>
          <w:tcPr>
            <w:tcW w:w="2551" w:type="dxa"/>
          </w:tcPr>
          <w:p w14:paraId="51FDB5C7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MES 提供，写死在配置里</w:t>
            </w:r>
          </w:p>
        </w:tc>
        <w:tc>
          <w:tcPr>
            <w:tcW w:w="2551" w:type="dxa"/>
          </w:tcPr>
          <w:p w14:paraId="611EDEA9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产线号</w:t>
            </w:r>
          </w:p>
        </w:tc>
      </w:tr>
      <w:tr w14:paraId="7CFA7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</w:tcPr>
          <w:p w14:paraId="2FA278F4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workNum</w:t>
            </w:r>
          </w:p>
        </w:tc>
        <w:tc>
          <w:tcPr>
            <w:tcW w:w="850" w:type="dxa"/>
          </w:tcPr>
          <w:p w14:paraId="2253EA3E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建议</w:t>
            </w:r>
          </w:p>
        </w:tc>
        <w:tc>
          <w:tcPr>
            <w:tcW w:w="2551" w:type="dxa"/>
          </w:tcPr>
          <w:p w14:paraId="6A7EFD9B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登录工号，没有就传 system</w:t>
            </w:r>
          </w:p>
        </w:tc>
        <w:tc>
          <w:tcPr>
            <w:tcW w:w="2551" w:type="dxa"/>
          </w:tcPr>
          <w:p w14:paraId="36CA787F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操作员</w:t>
            </w:r>
          </w:p>
        </w:tc>
      </w:tr>
      <w:tr w14:paraId="05B7F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</w:tcPr>
          <w:p w14:paraId="7DDE9D88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__ajax</w:t>
            </w:r>
          </w:p>
        </w:tc>
        <w:tc>
          <w:tcPr>
            <w:tcW w:w="850" w:type="dxa"/>
          </w:tcPr>
          <w:p w14:paraId="1DB4D6C0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建议</w:t>
            </w:r>
          </w:p>
        </w:tc>
        <w:tc>
          <w:tcPr>
            <w:tcW w:w="2551" w:type="dxa"/>
          </w:tcPr>
          <w:p w14:paraId="0BACF02A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固定 json</w:t>
            </w:r>
          </w:p>
        </w:tc>
        <w:tc>
          <w:tcPr>
            <w:tcW w:w="2551" w:type="dxa"/>
          </w:tcPr>
          <w:p w14:paraId="596FF77C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—</w:t>
            </w:r>
          </w:p>
        </w:tc>
      </w:tr>
    </w:tbl>
    <w:p w14:paraId="4D6CA523"/>
    <w:p w14:paraId="28FC1CC9">
      <w:pPr>
        <w:pStyle w:val="4"/>
      </w:pPr>
      <w:r>
        <w:rPr>
          <w:rFonts w:ascii="微软雅黑" w:hAnsi="微软雅黑" w:eastAsia="微软雅黑"/>
        </w:rPr>
        <w:t>4.4 请求示例</w:t>
      </w:r>
    </w:p>
    <w:p w14:paraId="55C03869">
      <w:pPr>
        <w:spacing w:after="120"/>
      </w:pPr>
      <w:r>
        <w:rPr>
          <w:rFonts w:ascii="微软雅黑" w:hAnsi="微软雅黑" w:eastAsia="微软雅黑"/>
          <w:b w:val="0"/>
          <w:sz w:val="22"/>
        </w:rPr>
        <w:t>表单内容：</w:t>
      </w:r>
    </w:p>
    <w:p w14:paraId="5E6CA944">
      <w:pPr>
        <w:spacing w:after="160"/>
        <w:ind w:left="283"/>
      </w:pPr>
      <w:r>
        <w:rPr>
          <w:rFonts w:ascii="Consolas" w:hAnsi="Consolas" w:eastAsia="微软雅黑"/>
          <w:color w:val="333333"/>
          <w:sz w:val="18"/>
        </w:rPr>
        <w:t>__ajax=json&amp;sn=501901660045119990G4JB100071&amp;oprno=OP450&amp;lineSn=XT&amp;workNum=system</w:t>
      </w:r>
    </w:p>
    <w:p w14:paraId="2FFF59F3">
      <w:pPr>
        <w:spacing w:after="120"/>
      </w:pPr>
      <w:r>
        <w:rPr>
          <w:rFonts w:ascii="微软雅黑" w:hAnsi="微软雅黑" w:eastAsia="微软雅黑"/>
          <w:b w:val="0"/>
          <w:sz w:val="22"/>
        </w:rPr>
        <w:t>curl（Windows）：</w:t>
      </w:r>
    </w:p>
    <w:p w14:paraId="4A8F3EF8">
      <w:pPr>
        <w:spacing w:after="160"/>
        <w:ind w:left="283"/>
      </w:pPr>
      <w:r>
        <w:rPr>
          <w:rFonts w:ascii="Consolas" w:hAnsi="Consolas" w:eastAsia="微软雅黑"/>
          <w:color w:val="333333"/>
          <w:sz w:val="18"/>
        </w:rPr>
        <w:t>curl -X POST "http://192.168.16.99:8980/js/a/mes/mesProductRecord/qmcheck" ^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-H "Content-Type: application/x-www-form-urlencoded" ^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-d "__ajax=json&amp;sn=501901660045119990G4JB100071&amp;oprno=OP450&amp;lineSn=XT&amp;workNum=system"</w:t>
      </w:r>
    </w:p>
    <w:p w14:paraId="35487D5F">
      <w:pPr>
        <w:pStyle w:val="4"/>
      </w:pPr>
      <w:r>
        <w:rPr>
          <w:rFonts w:ascii="微软雅黑" w:hAnsi="微软雅黑" w:eastAsia="微软雅黑"/>
        </w:rPr>
        <w:t>4.5 返回怎么判断（设备程序重点）</w:t>
      </w:r>
    </w:p>
    <w:p w14:paraId="18627C7D">
      <w:pPr>
        <w:spacing w:after="120"/>
      </w:pPr>
      <w:r>
        <w:rPr>
          <w:rFonts w:ascii="微软雅黑" w:hAnsi="微软雅黑" w:eastAsia="微软雅黑"/>
          <w:b w:val="0"/>
          <w:sz w:val="22"/>
        </w:rPr>
        <w:t>返回示例：</w:t>
      </w:r>
    </w:p>
    <w:p w14:paraId="0EA6629D">
      <w:pPr>
        <w:spacing w:after="160"/>
        <w:ind w:left="283"/>
      </w:pPr>
      <w:r>
        <w:rPr>
          <w:rFonts w:ascii="Consolas" w:hAnsi="Consolas" w:eastAsia="微软雅黑"/>
          <w:color w:val="333333"/>
          <w:sz w:val="18"/>
        </w:rPr>
        <w:t>{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"result": "true",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"message": "工件可以加工",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"data": "UD"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>}</w:t>
      </w:r>
    </w:p>
    <w:p w14:paraId="2DCA22BA">
      <w:pPr>
        <w:spacing w:after="120"/>
      </w:pPr>
      <w:r>
        <w:rPr>
          <w:rFonts w:ascii="微软雅黑" w:hAnsi="微软雅黑" w:eastAsia="微软雅黑"/>
          <w:b w:val="0"/>
          <w:sz w:val="22"/>
        </w:rPr>
        <w:t>判断规则（写进设备程序）：</w:t>
      </w:r>
    </w:p>
    <w:p w14:paraId="64C3656F">
      <w:pPr>
        <w:spacing w:after="160"/>
        <w:ind w:left="283"/>
      </w:pPr>
      <w:r>
        <w:rPr>
          <w:rFonts w:ascii="Consolas" w:hAnsi="Consolas" w:eastAsia="微软雅黑"/>
          <w:color w:val="333333"/>
          <w:sz w:val="18"/>
        </w:rPr>
        <w:t>IF result == "true" AND data == "UD"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  → 允许开始测试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>ELSE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  → 不允许测试，屏幕显示 message 原文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417"/>
        <w:gridCol w:w="4535"/>
      </w:tblGrid>
      <w:tr w14:paraId="6C7CC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shd w:val="clear" w:color="auto" w:fill="D9E2F3"/>
          </w:tcPr>
          <w:p w14:paraId="12EA625B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result</w:t>
            </w:r>
          </w:p>
        </w:tc>
        <w:tc>
          <w:tcPr>
            <w:tcW w:w="1417" w:type="dxa"/>
            <w:shd w:val="clear" w:color="auto" w:fill="D9E2F3"/>
          </w:tcPr>
          <w:p w14:paraId="44BDD94C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data</w:t>
            </w:r>
          </w:p>
        </w:tc>
        <w:tc>
          <w:tcPr>
            <w:tcW w:w="4535" w:type="dxa"/>
            <w:shd w:val="clear" w:color="auto" w:fill="D9E2F3"/>
          </w:tcPr>
          <w:p w14:paraId="6BC14298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设备怎么处理</w:t>
            </w:r>
          </w:p>
        </w:tc>
      </w:tr>
      <w:tr w14:paraId="5C016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</w:tcPr>
          <w:p w14:paraId="4C294777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true</w:t>
            </w:r>
          </w:p>
        </w:tc>
        <w:tc>
          <w:tcPr>
            <w:tcW w:w="1417" w:type="dxa"/>
          </w:tcPr>
          <w:p w14:paraId="6C8D49C7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UD</w:t>
            </w:r>
          </w:p>
        </w:tc>
        <w:tc>
          <w:tcPr>
            <w:tcW w:w="4535" w:type="dxa"/>
          </w:tcPr>
          <w:p w14:paraId="443C0FDB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允许测试</w:t>
            </w:r>
          </w:p>
        </w:tc>
      </w:tr>
      <w:tr w14:paraId="7E815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</w:tcPr>
          <w:p w14:paraId="345DDCDA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false</w:t>
            </w:r>
          </w:p>
        </w:tc>
        <w:tc>
          <w:tcPr>
            <w:tcW w:w="1417" w:type="dxa"/>
          </w:tcPr>
          <w:p w14:paraId="7A026139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任意</w:t>
            </w:r>
          </w:p>
        </w:tc>
        <w:tc>
          <w:tcPr>
            <w:tcW w:w="4535" w:type="dxa"/>
          </w:tcPr>
          <w:p w14:paraId="0A5DC333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禁止测试，显示 message</w:t>
            </w:r>
          </w:p>
        </w:tc>
      </w:tr>
    </w:tbl>
    <w:p w14:paraId="14EB6C74"/>
    <w:p w14:paraId="1654B5AE">
      <w:pPr>
        <w:spacing w:after="120"/>
      </w:pPr>
      <w:r>
        <w:rPr>
          <w:rFonts w:ascii="微软雅黑" w:hAnsi="微软雅黑" w:eastAsia="微软雅黑"/>
          <w:b w:val="0"/>
          <w:sz w:val="22"/>
        </w:rPr>
        <w:t>常见 message 含义：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3969"/>
      </w:tblGrid>
      <w:tr w14:paraId="0DF93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shd w:val="clear" w:color="auto" w:fill="D9E2F3"/>
          </w:tcPr>
          <w:p w14:paraId="49C3AA67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message 示例</w:t>
            </w:r>
          </w:p>
        </w:tc>
        <w:tc>
          <w:tcPr>
            <w:tcW w:w="3969" w:type="dxa"/>
            <w:shd w:val="clear" w:color="auto" w:fill="D9E2F3"/>
          </w:tcPr>
          <w:p w14:paraId="6D5B5B2A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含义</w:t>
            </w:r>
          </w:p>
        </w:tc>
      </w:tr>
      <w:tr w14:paraId="1E045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</w:tcPr>
          <w:p w14:paraId="23D5D6E5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工件可以加工</w:t>
            </w:r>
          </w:p>
        </w:tc>
        <w:tc>
          <w:tcPr>
            <w:tcW w:w="3969" w:type="dxa"/>
          </w:tcPr>
          <w:p w14:paraId="04A6A977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正常，可以测</w:t>
            </w:r>
          </w:p>
        </w:tc>
      </w:tr>
      <w:tr w14:paraId="7B5ED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</w:tcPr>
          <w:p w14:paraId="4D0DEF9D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该工件OP180未加工</w:t>
            </w:r>
          </w:p>
        </w:tc>
        <w:tc>
          <w:tcPr>
            <w:tcW w:w="3969" w:type="dxa"/>
          </w:tcPr>
          <w:p w14:paraId="616C8A6E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前面工位没做，不能测</w:t>
            </w:r>
          </w:p>
        </w:tc>
      </w:tr>
      <w:tr w14:paraId="1A894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</w:tcPr>
          <w:p w14:paraId="0E41C48D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该工件本工位已加工，结果：OK</w:t>
            </w:r>
          </w:p>
        </w:tc>
        <w:tc>
          <w:tcPr>
            <w:tcW w:w="3969" w:type="dxa"/>
          </w:tcPr>
          <w:p w14:paraId="2F4B89C9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已经测过且合格，不必再测</w:t>
            </w:r>
          </w:p>
        </w:tc>
      </w:tr>
      <w:tr w14:paraId="0CC97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</w:tcPr>
          <w:p w14:paraId="4C7837F8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该工件未录入系统</w:t>
            </w:r>
          </w:p>
        </w:tc>
        <w:tc>
          <w:tcPr>
            <w:tcW w:w="3969" w:type="dxa"/>
          </w:tcPr>
          <w:p w14:paraId="6FB27CD8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条码错误或 MES 无此件</w:t>
            </w:r>
          </w:p>
        </w:tc>
      </w:tr>
      <w:tr w14:paraId="5C664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</w:tcPr>
          <w:p w14:paraId="18200678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两次气密必须间隔15分钟</w:t>
            </w:r>
          </w:p>
        </w:tc>
        <w:tc>
          <w:tcPr>
            <w:tcW w:w="3969" w:type="dxa"/>
          </w:tcPr>
          <w:p w14:paraId="0B7D6EAA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同一工件 15 分钟内不能重复测</w:t>
            </w:r>
          </w:p>
        </w:tc>
      </w:tr>
      <w:tr w14:paraId="7C5DA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</w:tcPr>
          <w:p w14:paraId="6CDEEEF5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参数错误1</w:t>
            </w:r>
          </w:p>
        </w:tc>
        <w:tc>
          <w:tcPr>
            <w:tcW w:w="3969" w:type="dxa"/>
          </w:tcPr>
          <w:p w14:paraId="2861202D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sn / oprno / lineSn 有缺失</w:t>
            </w:r>
          </w:p>
        </w:tc>
      </w:tr>
    </w:tbl>
    <w:p w14:paraId="682208B2"/>
    <w:p w14:paraId="09C70AF3">
      <w:pPr>
        <w:pStyle w:val="3"/>
      </w:pPr>
      <w:r>
        <w:rPr>
          <w:rFonts w:ascii="微软雅黑" w:hAnsi="微软雅黑" w:eastAsia="微软雅黑"/>
        </w:rPr>
        <w:t>五、接口 2：结果上传 qmresult</w:t>
      </w:r>
    </w:p>
    <w:p w14:paraId="6E2B4C3D">
      <w:pPr>
        <w:pStyle w:val="4"/>
      </w:pPr>
      <w:r>
        <w:rPr>
          <w:rFonts w:ascii="微软雅黑" w:hAnsi="微软雅黑" w:eastAsia="微软雅黑"/>
        </w:rPr>
        <w:t>5.1 什么时候调</w:t>
      </w:r>
    </w:p>
    <w:p w14:paraId="1AF972FF">
      <w:pPr>
        <w:spacing w:after="120"/>
      </w:pPr>
      <w:r>
        <w:rPr>
          <w:rFonts w:ascii="微软雅黑" w:hAnsi="微软雅黑" w:eastAsia="微软雅黑"/>
          <w:b w:val="0"/>
          <w:sz w:val="22"/>
        </w:rPr>
        <w:t>• 气密测试结束后（无论 OK 还是 NG 都要调）</w:t>
      </w:r>
    </w:p>
    <w:p w14:paraId="0973754F">
      <w:pPr>
        <w:spacing w:after="120"/>
      </w:pPr>
      <w:r>
        <w:rPr>
          <w:rFonts w:ascii="微软雅黑" w:hAnsi="微软雅黑" w:eastAsia="微软雅黑"/>
          <w:b w:val="0"/>
          <w:sz w:val="22"/>
        </w:rPr>
        <w:t>• 必须先 qmcheck 通过再测；测完再调本接口</w:t>
      </w:r>
    </w:p>
    <w:p w14:paraId="3140EC18">
      <w:pPr>
        <w:pStyle w:val="4"/>
      </w:pPr>
      <w:r>
        <w:rPr>
          <w:rFonts w:ascii="微软雅黑" w:hAnsi="微软雅黑" w:eastAsia="微软雅黑"/>
        </w:rPr>
        <w:t>5.2 地址</w:t>
      </w:r>
    </w:p>
    <w:p w14:paraId="431B094B">
      <w:pPr>
        <w:spacing w:after="160"/>
        <w:ind w:left="283"/>
      </w:pPr>
      <w:r>
        <w:rPr>
          <w:rFonts w:ascii="Consolas" w:hAnsi="Consolas" w:eastAsia="微软雅黑"/>
          <w:color w:val="333333"/>
          <w:sz w:val="18"/>
        </w:rPr>
        <w:t>POST http://192.168.16.99:8980/js/a/mes/mesProductRecord/qmresult</w:t>
      </w:r>
    </w:p>
    <w:p w14:paraId="7228D024">
      <w:pPr>
        <w:pStyle w:val="4"/>
      </w:pPr>
      <w:r>
        <w:rPr>
          <w:rFonts w:ascii="微软雅黑" w:hAnsi="微软雅黑" w:eastAsia="微软雅黑"/>
        </w:rPr>
        <w:t>5.3 要传哪些参数</w:t>
      </w:r>
    </w:p>
    <w:p w14:paraId="634526AA">
      <w:pPr>
        <w:spacing w:after="120"/>
      </w:pPr>
      <w:r>
        <w:rPr>
          <w:rFonts w:ascii="微软雅黑" w:hAnsi="微软雅黑" w:eastAsia="微软雅黑"/>
          <w:b w:val="0"/>
          <w:sz w:val="22"/>
        </w:rPr>
        <w:t>必填（少了会报「参数错误1」）：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2835"/>
        <w:gridCol w:w="3118"/>
      </w:tblGrid>
      <w:tr w14:paraId="02C87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shd w:val="clear" w:color="auto" w:fill="D9E2F3"/>
          </w:tcPr>
          <w:p w14:paraId="4C6B8E49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参数</w:t>
            </w:r>
          </w:p>
        </w:tc>
        <w:tc>
          <w:tcPr>
            <w:tcW w:w="2835" w:type="dxa"/>
            <w:shd w:val="clear" w:color="auto" w:fill="D9E2F3"/>
          </w:tcPr>
          <w:p w14:paraId="7ACCD4B6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说明</w:t>
            </w:r>
          </w:p>
        </w:tc>
        <w:tc>
          <w:tcPr>
            <w:tcW w:w="3118" w:type="dxa"/>
            <w:shd w:val="clear" w:color="auto" w:fill="D9E2F3"/>
          </w:tcPr>
          <w:p w14:paraId="3C9D8946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示例</w:t>
            </w:r>
          </w:p>
        </w:tc>
      </w:tr>
      <w:tr w14:paraId="203C9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</w:tcPr>
          <w:p w14:paraId="3DFAE872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sn</w:t>
            </w:r>
          </w:p>
        </w:tc>
        <w:tc>
          <w:tcPr>
            <w:tcW w:w="2835" w:type="dxa"/>
          </w:tcPr>
          <w:p w14:paraId="6AF3C2EE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工件条码（与 qmcheck 相同）</w:t>
            </w:r>
          </w:p>
        </w:tc>
        <w:tc>
          <w:tcPr>
            <w:tcW w:w="3118" w:type="dxa"/>
          </w:tcPr>
          <w:p w14:paraId="19BF6E1B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扫码值</w:t>
            </w:r>
          </w:p>
        </w:tc>
      </w:tr>
      <w:tr w14:paraId="14630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</w:tcPr>
          <w:p w14:paraId="6F432ABF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oprno</w:t>
            </w:r>
          </w:p>
        </w:tc>
        <w:tc>
          <w:tcPr>
            <w:tcW w:w="2835" w:type="dxa"/>
          </w:tcPr>
          <w:p w14:paraId="174FBF31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工位号</w:t>
            </w:r>
          </w:p>
        </w:tc>
        <w:tc>
          <w:tcPr>
            <w:tcW w:w="3118" w:type="dxa"/>
          </w:tcPr>
          <w:p w14:paraId="1A1239B5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OP450</w:t>
            </w:r>
          </w:p>
        </w:tc>
      </w:tr>
      <w:tr w14:paraId="60AE8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</w:tcPr>
          <w:p w14:paraId="1E9CF683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lineSn</w:t>
            </w:r>
          </w:p>
        </w:tc>
        <w:tc>
          <w:tcPr>
            <w:tcW w:w="2835" w:type="dxa"/>
          </w:tcPr>
          <w:p w14:paraId="734DF7CE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产线号</w:t>
            </w:r>
          </w:p>
        </w:tc>
        <w:tc>
          <w:tcPr>
            <w:tcW w:w="3118" w:type="dxa"/>
          </w:tcPr>
          <w:p w14:paraId="07C5B48E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XT</w:t>
            </w:r>
          </w:p>
        </w:tc>
      </w:tr>
      <w:tr w14:paraId="4925A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</w:tcPr>
          <w:p w14:paraId="18FA4656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result</w:t>
            </w:r>
          </w:p>
        </w:tc>
        <w:tc>
          <w:tcPr>
            <w:tcW w:w="2835" w:type="dxa"/>
          </w:tcPr>
          <w:p w14:paraId="178DA052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测试结果</w:t>
            </w:r>
          </w:p>
        </w:tc>
        <w:tc>
          <w:tcPr>
            <w:tcW w:w="3118" w:type="dxa"/>
          </w:tcPr>
          <w:p w14:paraId="7F7D85BE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OK 或 NG（必须大写）</w:t>
            </w:r>
          </w:p>
        </w:tc>
      </w:tr>
      <w:tr w14:paraId="061F3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</w:tcPr>
          <w:p w14:paraId="63DE9256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craft</w:t>
            </w:r>
          </w:p>
        </w:tc>
        <w:tc>
          <w:tcPr>
            <w:tcW w:w="2835" w:type="dxa"/>
          </w:tcPr>
          <w:p w14:paraId="3AD3969F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工艺号</w:t>
            </w:r>
          </w:p>
        </w:tc>
        <w:tc>
          <w:tcPr>
            <w:tcW w:w="3118" w:type="dxa"/>
          </w:tcPr>
          <w:p w14:paraId="024C2723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固定传 100000</w:t>
            </w:r>
          </w:p>
        </w:tc>
      </w:tr>
      <w:tr w14:paraId="62D25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</w:tcPr>
          <w:p w14:paraId="2E551D9D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__ajax</w:t>
            </w:r>
          </w:p>
        </w:tc>
        <w:tc>
          <w:tcPr>
            <w:tcW w:w="2835" w:type="dxa"/>
          </w:tcPr>
          <w:p w14:paraId="3A232B83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建议</w:t>
            </w:r>
          </w:p>
        </w:tc>
        <w:tc>
          <w:tcPr>
            <w:tcW w:w="3118" w:type="dxa"/>
          </w:tcPr>
          <w:p w14:paraId="2FCCD493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json</w:t>
            </w:r>
          </w:p>
        </w:tc>
      </w:tr>
    </w:tbl>
    <w:p w14:paraId="1E85F7CA"/>
    <w:p w14:paraId="323FFF4A">
      <w:pPr>
        <w:spacing w:after="120"/>
      </w:pPr>
      <w:r>
        <w:rPr>
          <w:rFonts w:ascii="微软雅黑" w:hAnsi="微软雅黑" w:eastAsia="微软雅黑"/>
          <w:b w:val="0"/>
          <w:sz w:val="22"/>
        </w:rPr>
        <w:t>建议传：workNum（操作员工号，没有传 system）</w:t>
      </w:r>
    </w:p>
    <w:p w14:paraId="32625387">
      <w:pPr>
        <w:spacing w:after="120"/>
      </w:pPr>
      <w:r>
        <w:rPr>
          <w:rFonts w:ascii="微软雅黑" w:hAnsi="微软雅黑" w:eastAsia="微软雅黑"/>
          <w:b w:val="0"/>
          <w:sz w:val="22"/>
        </w:rPr>
        <w:t>可选（有就传，便于 MES 存过程数据）：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1134"/>
        <w:gridCol w:w="4535"/>
      </w:tblGrid>
      <w:tr w14:paraId="645E8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shd w:val="clear" w:color="auto" w:fill="D9E2F3"/>
          </w:tcPr>
          <w:p w14:paraId="3368CC1F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参数</w:t>
            </w:r>
          </w:p>
        </w:tc>
        <w:tc>
          <w:tcPr>
            <w:tcW w:w="1134" w:type="dxa"/>
            <w:shd w:val="clear" w:color="auto" w:fill="D9E2F3"/>
          </w:tcPr>
          <w:p w14:paraId="5790BF36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是否编码</w:t>
            </w:r>
          </w:p>
        </w:tc>
        <w:tc>
          <w:tcPr>
            <w:tcW w:w="4535" w:type="dxa"/>
            <w:shd w:val="clear" w:color="auto" w:fill="D9E2F3"/>
          </w:tcPr>
          <w:p w14:paraId="794D9A75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说明</w:t>
            </w:r>
          </w:p>
        </w:tc>
      </w:tr>
      <w:tr w14:paraId="23DB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</w:tcPr>
          <w:p w14:paraId="57C14550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testPressure</w:t>
            </w:r>
          </w:p>
        </w:tc>
        <w:tc>
          <w:tcPr>
            <w:tcW w:w="1134" w:type="dxa"/>
          </w:tcPr>
          <w:p w14:paraId="5A1796D8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Base64</w:t>
            </w:r>
          </w:p>
        </w:tc>
        <w:tc>
          <w:tcPr>
            <w:tcW w:w="4535" w:type="dxa"/>
          </w:tcPr>
          <w:p w14:paraId="4DD45C57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测试压力</w:t>
            </w:r>
          </w:p>
        </w:tc>
      </w:tr>
      <w:tr w14:paraId="7E981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</w:tcPr>
          <w:p w14:paraId="0ECF42A5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testPressureUnit</w:t>
            </w:r>
          </w:p>
        </w:tc>
        <w:tc>
          <w:tcPr>
            <w:tcW w:w="1134" w:type="dxa"/>
          </w:tcPr>
          <w:p w14:paraId="65DEEA3B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明文</w:t>
            </w:r>
          </w:p>
        </w:tc>
        <w:tc>
          <w:tcPr>
            <w:tcW w:w="4535" w:type="dxa"/>
          </w:tcPr>
          <w:p w14:paraId="09C2767B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单位，如 Pa</w:t>
            </w:r>
          </w:p>
        </w:tc>
      </w:tr>
      <w:tr w14:paraId="230BA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</w:tcPr>
          <w:p w14:paraId="5046EDE7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leakVal</w:t>
            </w:r>
          </w:p>
        </w:tc>
        <w:tc>
          <w:tcPr>
            <w:tcW w:w="1134" w:type="dxa"/>
          </w:tcPr>
          <w:p w14:paraId="4D4B88C6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Base64</w:t>
            </w:r>
          </w:p>
        </w:tc>
        <w:tc>
          <w:tcPr>
            <w:tcW w:w="4535" w:type="dxa"/>
          </w:tcPr>
          <w:p w14:paraId="303ADF18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泄漏值</w:t>
            </w:r>
          </w:p>
        </w:tc>
      </w:tr>
      <w:tr w14:paraId="4B4A1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</w:tcPr>
          <w:p w14:paraId="60D75362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leakValUnit</w:t>
            </w:r>
          </w:p>
        </w:tc>
        <w:tc>
          <w:tcPr>
            <w:tcW w:w="1134" w:type="dxa"/>
          </w:tcPr>
          <w:p w14:paraId="65F0B11A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明文</w:t>
            </w:r>
          </w:p>
        </w:tc>
        <w:tc>
          <w:tcPr>
            <w:tcW w:w="4535" w:type="dxa"/>
          </w:tcPr>
          <w:p w14:paraId="2F380015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单位</w:t>
            </w:r>
          </w:p>
        </w:tc>
      </w:tr>
      <w:tr w14:paraId="51D3D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</w:tcPr>
          <w:p w14:paraId="06C31A83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testTime</w:t>
            </w:r>
          </w:p>
        </w:tc>
        <w:tc>
          <w:tcPr>
            <w:tcW w:w="1134" w:type="dxa"/>
          </w:tcPr>
          <w:p w14:paraId="254D511D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Base64</w:t>
            </w:r>
          </w:p>
        </w:tc>
        <w:tc>
          <w:tcPr>
            <w:tcW w:w="4535" w:type="dxa"/>
          </w:tcPr>
          <w:p w14:paraId="395CBB57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测试时间，格式 yyyy-MM-dd HH:mm:ss</w:t>
            </w:r>
          </w:p>
        </w:tc>
      </w:tr>
      <w:tr w14:paraId="49646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</w:tcPr>
          <w:p w14:paraId="7823092B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cxm</w:t>
            </w:r>
          </w:p>
        </w:tc>
        <w:tc>
          <w:tcPr>
            <w:tcW w:w="1134" w:type="dxa"/>
          </w:tcPr>
          <w:p w14:paraId="4EA32FA3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明文</w:t>
            </w:r>
          </w:p>
        </w:tc>
        <w:tc>
          <w:tcPr>
            <w:tcW w:w="4535" w:type="dxa"/>
          </w:tcPr>
          <w:p w14:paraId="67C63665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设备程序号</w:t>
            </w:r>
          </w:p>
        </w:tc>
      </w:tr>
      <w:tr w14:paraId="71CB5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</w:tcPr>
          <w:p w14:paraId="19A3F0B1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deviceType</w:t>
            </w:r>
          </w:p>
        </w:tc>
        <w:tc>
          <w:tcPr>
            <w:tcW w:w="1134" w:type="dxa"/>
          </w:tcPr>
          <w:p w14:paraId="0484721D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明文</w:t>
            </w:r>
          </w:p>
        </w:tc>
        <w:tc>
          <w:tcPr>
            <w:tcW w:w="4535" w:type="dxa"/>
          </w:tcPr>
          <w:p w14:paraId="39A65913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设备编号</w:t>
            </w:r>
          </w:p>
        </w:tc>
      </w:tr>
      <w:tr w14:paraId="071F0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</w:tcPr>
          <w:p w14:paraId="2CCC5DA0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remark</w:t>
            </w:r>
          </w:p>
        </w:tc>
        <w:tc>
          <w:tcPr>
            <w:tcW w:w="1134" w:type="dxa"/>
          </w:tcPr>
          <w:p w14:paraId="3265DB63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明文</w:t>
            </w:r>
          </w:p>
        </w:tc>
        <w:tc>
          <w:tcPr>
            <w:tcW w:w="4535" w:type="dxa"/>
          </w:tcPr>
          <w:p w14:paraId="63DCE451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备注</w:t>
            </w:r>
          </w:p>
        </w:tc>
      </w:tr>
    </w:tbl>
    <w:p w14:paraId="45D5A950"/>
    <w:p w14:paraId="29B369D7">
      <w:pPr>
        <w:spacing w:after="120"/>
      </w:pPr>
      <w:r>
        <w:rPr>
          <w:rFonts w:ascii="微软雅黑" w:hAnsi="微软雅黑" w:eastAsia="微软雅黑"/>
          <w:b w:val="0"/>
          <w:sz w:val="22"/>
        </w:rPr>
        <w:t>关于 Base64：testPressure、leakVal、testTime 需先 Base64 编码再提交。若暂时不做 Base64，最少只传必填项也能完成工位对接。</w:t>
      </w:r>
    </w:p>
    <w:p w14:paraId="7F2606A5">
      <w:pPr>
        <w:spacing w:after="120"/>
      </w:pPr>
      <w:r>
        <w:rPr>
          <w:rFonts w:ascii="微软雅黑" w:hAnsi="微软雅黑" w:eastAsia="微软雅黑"/>
          <w:b w:val="0"/>
          <w:sz w:val="22"/>
        </w:rPr>
        <w:t>Base64 对照（方便联调）：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4535"/>
      </w:tblGrid>
      <w:tr w14:paraId="60E17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D9E2F3"/>
          </w:tcPr>
          <w:p w14:paraId="68F2D52F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原始值</w:t>
            </w:r>
          </w:p>
        </w:tc>
        <w:tc>
          <w:tcPr>
            <w:tcW w:w="4535" w:type="dxa"/>
            <w:shd w:val="clear" w:color="auto" w:fill="D9E2F3"/>
          </w:tcPr>
          <w:p w14:paraId="1A48421B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传参值</w:t>
            </w:r>
          </w:p>
        </w:tc>
      </w:tr>
      <w:tr w14:paraId="3EAA1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</w:tcPr>
          <w:p w14:paraId="0341B509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200</w:t>
            </w:r>
          </w:p>
        </w:tc>
        <w:tc>
          <w:tcPr>
            <w:tcW w:w="4535" w:type="dxa"/>
          </w:tcPr>
          <w:p w14:paraId="39634253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MjAw</w:t>
            </w:r>
          </w:p>
        </w:tc>
      </w:tr>
      <w:tr w14:paraId="3B5BE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</w:tcPr>
          <w:p w14:paraId="4B988F09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5</w:t>
            </w:r>
          </w:p>
        </w:tc>
        <w:tc>
          <w:tcPr>
            <w:tcW w:w="4535" w:type="dxa"/>
          </w:tcPr>
          <w:p w14:paraId="4A8FD578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NQ==</w:t>
            </w:r>
          </w:p>
        </w:tc>
      </w:tr>
      <w:tr w14:paraId="3D6EF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</w:tcPr>
          <w:p w14:paraId="613F5717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2024-05-16 12:12:00</w:t>
            </w:r>
          </w:p>
        </w:tc>
        <w:tc>
          <w:tcPr>
            <w:tcW w:w="4535" w:type="dxa"/>
          </w:tcPr>
          <w:p w14:paraId="7DC0DE53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MjAyNC0wNS0xNiAxMjoxMjowMA==</w:t>
            </w:r>
          </w:p>
        </w:tc>
      </w:tr>
    </w:tbl>
    <w:p w14:paraId="63EBB116"/>
    <w:p w14:paraId="471285A2">
      <w:pPr>
        <w:pStyle w:val="4"/>
      </w:pPr>
      <w:r>
        <w:rPr>
          <w:rFonts w:ascii="微软雅黑" w:hAnsi="微软雅黑" w:eastAsia="微软雅黑"/>
        </w:rPr>
        <w:t>5.4 请求示例</w:t>
      </w:r>
    </w:p>
    <w:p w14:paraId="6F8CD727">
      <w:pPr>
        <w:spacing w:after="120"/>
      </w:pPr>
      <w:r>
        <w:rPr>
          <w:rFonts w:ascii="微软雅黑" w:hAnsi="微软雅黑" w:eastAsia="微软雅黑"/>
          <w:b w:val="0"/>
          <w:sz w:val="22"/>
        </w:rPr>
        <w:t>最简版（能完成工位对接）：</w:t>
      </w:r>
    </w:p>
    <w:p w14:paraId="2EBDE52E">
      <w:pPr>
        <w:spacing w:after="160"/>
        <w:ind w:left="283"/>
      </w:pPr>
      <w:r>
        <w:rPr>
          <w:rFonts w:ascii="Consolas" w:hAnsi="Consolas" w:eastAsia="微软雅黑"/>
          <w:color w:val="333333"/>
          <w:sz w:val="18"/>
        </w:rPr>
        <w:t>__ajax=json&amp;sn=501901660045119990G4JB100071&amp;oprno=OP450&amp;lineSn=XT&amp;craft=100000&amp;result=OK&amp;workNum=system</w:t>
      </w:r>
    </w:p>
    <w:p w14:paraId="25691E19">
      <w:pPr>
        <w:spacing w:after="120"/>
      </w:pPr>
      <w:r>
        <w:rPr>
          <w:rFonts w:ascii="微软雅黑" w:hAnsi="微软雅黑" w:eastAsia="微软雅黑"/>
          <w:b w:val="0"/>
          <w:sz w:val="22"/>
        </w:rPr>
        <w:t>完整版（含过程数据）：</w:t>
      </w:r>
    </w:p>
    <w:p w14:paraId="60B0C748">
      <w:pPr>
        <w:spacing w:after="160"/>
        <w:ind w:left="283"/>
      </w:pPr>
      <w:r>
        <w:rPr>
          <w:rFonts w:ascii="Consolas" w:hAnsi="Consolas" w:eastAsia="微软雅黑"/>
          <w:color w:val="333333"/>
          <w:sz w:val="18"/>
        </w:rPr>
        <w:t>__ajax=json&amp;sn=501901660045119990G4JB100071&amp;oprno=OP450&amp;lineSn=XT&amp;craft=100000&amp;result=OK&amp;workNum=system&amp;testPressure=MjAw&amp;testPressureUnit=Pa&amp;leakVal=NQ==</w:t>
      </w:r>
      <w:bookmarkStart w:id="0" w:name="_GoBack"/>
      <w:bookmarkEnd w:id="0"/>
      <w:r>
        <w:rPr>
          <w:rFonts w:ascii="Consolas" w:hAnsi="Consolas" w:eastAsia="微软雅黑"/>
          <w:color w:val="333333"/>
          <w:sz w:val="18"/>
        </w:rPr>
        <w:t>&amp;leakValUnit=Pa&amp;testTime=MjAyNC0wNS0xNiAxMjoxMjowMA==&amp;cxm=PROGRAM_01</w:t>
      </w:r>
    </w:p>
    <w:p w14:paraId="469FFD2F">
      <w:pPr>
        <w:pStyle w:val="4"/>
      </w:pPr>
      <w:r>
        <w:rPr>
          <w:rFonts w:ascii="微软雅黑" w:hAnsi="微软雅黑" w:eastAsia="微软雅黑"/>
        </w:rPr>
        <w:t>5.5 返回怎么判断</w:t>
      </w:r>
    </w:p>
    <w:p w14:paraId="42E2572B">
      <w:pPr>
        <w:spacing w:after="120"/>
      </w:pPr>
      <w:r>
        <w:rPr>
          <w:rFonts w:ascii="微软雅黑" w:hAnsi="微软雅黑" w:eastAsia="微软雅黑"/>
          <w:b w:val="0"/>
          <w:sz w:val="22"/>
        </w:rPr>
        <w:t>成功：</w:t>
      </w:r>
    </w:p>
    <w:p w14:paraId="65DAA2FD">
      <w:pPr>
        <w:spacing w:after="160"/>
        <w:ind w:left="283"/>
      </w:pPr>
      <w:r>
        <w:rPr>
          <w:rFonts w:ascii="Consolas" w:hAnsi="Consolas" w:eastAsia="微软雅黑"/>
          <w:color w:val="333333"/>
          <w:sz w:val="18"/>
        </w:rPr>
        <w:t>{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"result": "true",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"message": "操作成功！"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>}</w:t>
      </w:r>
    </w:p>
    <w:p w14:paraId="0B3B165D">
      <w:pPr>
        <w:spacing w:after="120"/>
      </w:pPr>
      <w:r>
        <w:rPr>
          <w:rFonts w:ascii="微软雅黑" w:hAnsi="微软雅黑" w:eastAsia="微软雅黑"/>
          <w:b w:val="0"/>
          <w:sz w:val="22"/>
        </w:rPr>
        <w:t>失败：</w:t>
      </w:r>
    </w:p>
    <w:p w14:paraId="33E29168">
      <w:pPr>
        <w:spacing w:after="160"/>
        <w:ind w:left="283"/>
      </w:pPr>
      <w:r>
        <w:rPr>
          <w:rFonts w:ascii="Consolas" w:hAnsi="Consolas" w:eastAsia="微软雅黑"/>
          <w:color w:val="333333"/>
          <w:sz w:val="18"/>
        </w:rPr>
        <w:t>{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"result": "false",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"message": "该工件本工位已加工，结果：OK"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>}</w:t>
      </w:r>
    </w:p>
    <w:p w14:paraId="116892E3">
      <w:pPr>
        <w:spacing w:after="160"/>
        <w:ind w:left="283"/>
      </w:pPr>
      <w:r>
        <w:rPr>
          <w:rFonts w:ascii="Consolas" w:hAnsi="Consolas" w:eastAsia="微软雅黑"/>
          <w:color w:val="333333"/>
          <w:sz w:val="18"/>
        </w:rPr>
        <w:t>IF result == "true"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  → 上传成功，MES 工位结果已更新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>ELSE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  → 上传失败，显示 message，建议本地保存待人工处理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1"/>
        <w:gridCol w:w="2551"/>
        <w:gridCol w:w="2268"/>
      </w:tblGrid>
      <w:tr w14:paraId="5041D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  <w:shd w:val="clear" w:color="auto" w:fill="D9E2F3"/>
          </w:tcPr>
          <w:p w14:paraId="38A6F3CC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常见 message</w:t>
            </w:r>
          </w:p>
        </w:tc>
        <w:tc>
          <w:tcPr>
            <w:tcW w:w="2551" w:type="dxa"/>
            <w:shd w:val="clear" w:color="auto" w:fill="D9E2F3"/>
          </w:tcPr>
          <w:p w14:paraId="6DFD1FDF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原因</w:t>
            </w:r>
          </w:p>
        </w:tc>
        <w:tc>
          <w:tcPr>
            <w:tcW w:w="2268" w:type="dxa"/>
            <w:shd w:val="clear" w:color="auto" w:fill="D9E2F3"/>
          </w:tcPr>
          <w:p w14:paraId="0CD9411D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建议</w:t>
            </w:r>
          </w:p>
        </w:tc>
      </w:tr>
      <w:tr w14:paraId="1CE29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</w:tcPr>
          <w:p w14:paraId="0E5D104E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操作成功！</w:t>
            </w:r>
          </w:p>
        </w:tc>
        <w:tc>
          <w:tcPr>
            <w:tcW w:w="2551" w:type="dxa"/>
          </w:tcPr>
          <w:p w14:paraId="4387E984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正常</w:t>
            </w:r>
          </w:p>
        </w:tc>
        <w:tc>
          <w:tcPr>
            <w:tcW w:w="2268" w:type="dxa"/>
          </w:tcPr>
          <w:p w14:paraId="2B053BAB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—</w:t>
            </w:r>
          </w:p>
        </w:tc>
      </w:tr>
      <w:tr w14:paraId="327C3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</w:tcPr>
          <w:p w14:paraId="2D17BA81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参数错误1！</w:t>
            </w:r>
          </w:p>
        </w:tc>
        <w:tc>
          <w:tcPr>
            <w:tcW w:w="2551" w:type="dxa"/>
          </w:tcPr>
          <w:p w14:paraId="123BC039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缺 sn/oprno/lineSn/result</w:t>
            </w:r>
          </w:p>
        </w:tc>
        <w:tc>
          <w:tcPr>
            <w:tcW w:w="2268" w:type="dxa"/>
          </w:tcPr>
          <w:p w14:paraId="0C78419F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检查必填参数</w:t>
            </w:r>
          </w:p>
        </w:tc>
      </w:tr>
      <w:tr w14:paraId="65E3B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</w:tcPr>
          <w:p w14:paraId="36B1D3F6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子工位未配置！</w:t>
            </w:r>
          </w:p>
        </w:tc>
        <w:tc>
          <w:tcPr>
            <w:tcW w:w="2551" w:type="dxa"/>
          </w:tcPr>
          <w:p w14:paraId="73F2387E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MES 未配置该工位</w:t>
            </w:r>
          </w:p>
        </w:tc>
        <w:tc>
          <w:tcPr>
            <w:tcW w:w="2268" w:type="dxa"/>
          </w:tcPr>
          <w:p w14:paraId="0F479D91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联系 MES 管理员</w:t>
            </w:r>
          </w:p>
        </w:tc>
      </w:tr>
      <w:tr w14:paraId="572FE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</w:tcPr>
          <w:p w14:paraId="34609A81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该工件本工位已加工…</w:t>
            </w:r>
          </w:p>
        </w:tc>
        <w:tc>
          <w:tcPr>
            <w:tcW w:w="2551" w:type="dxa"/>
          </w:tcPr>
          <w:p w14:paraId="2E5EE3DC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重复上传</w:t>
            </w:r>
          </w:p>
        </w:tc>
        <w:tc>
          <w:tcPr>
            <w:tcW w:w="2268" w:type="dxa"/>
          </w:tcPr>
          <w:p w14:paraId="212C2E3A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提示用户，勿重复提交</w:t>
            </w:r>
          </w:p>
        </w:tc>
      </w:tr>
      <w:tr w14:paraId="45B81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</w:tcPr>
          <w:p w14:paraId="509A84DA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该工件OPxxx未加工</w:t>
            </w:r>
          </w:p>
        </w:tc>
        <w:tc>
          <w:tcPr>
            <w:tcW w:w="2551" w:type="dxa"/>
          </w:tcPr>
          <w:p w14:paraId="1B7511F9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未做 qmcheck 或前序工位未完成</w:t>
            </w:r>
          </w:p>
        </w:tc>
        <w:tc>
          <w:tcPr>
            <w:tcW w:w="2268" w:type="dxa"/>
          </w:tcPr>
          <w:p w14:paraId="53EFF787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先校验流程</w:t>
            </w:r>
          </w:p>
        </w:tc>
      </w:tr>
    </w:tbl>
    <w:p w14:paraId="3916A9C8"/>
    <w:p w14:paraId="2D1D7DC1">
      <w:pPr>
        <w:pStyle w:val="3"/>
      </w:pPr>
      <w:r>
        <w:rPr>
          <w:rFonts w:ascii="微软雅黑" w:hAnsi="微软雅黑" w:eastAsia="微软雅黑"/>
        </w:rPr>
        <w:t>六、设备程序伪代码</w:t>
      </w:r>
    </w:p>
    <w:p w14:paraId="2F30E01F">
      <w:pPr>
        <w:spacing w:after="160"/>
        <w:ind w:left="283"/>
      </w:pPr>
      <w:r>
        <w:rPr>
          <w:rFonts w:ascii="Consolas" w:hAnsi="Consolas" w:eastAsia="微软雅黑"/>
          <w:color w:val="333333"/>
          <w:sz w:val="18"/>
        </w:rPr>
        <w:t>// 配置项（MES 方提供，写死在设备软件里）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>MES_HOST = "192.168.16.99"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>MES_PORT = 8980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>OPRNO    = "OP450"      // 工位号，向 MES 确认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>LINE_SN  = "XT"         // 产线号，向 MES 确认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>// 1. 扫码后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>sn = 扫码结果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>body = "__ajax=json&amp;sn=" + urlEncode(sn)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   + "&amp;oprno=" + OPRNO + "&amp;lineSn=" + LINE_SN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   + "&amp;workNum=" + urlEncode(当前工号或"system")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>resp = HTTP_POST("http://" + MES_HOST + ":8980/js/a/mes/mesProductRecord/qmcheck", body)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>if resp.result != "true" OR resp.data != "UD":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  显示(resp.message); 停止，不允许测试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>// 2. 设备自行做气密测试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>testResult = 设备判定结果  // "OK" 或 "NG"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>// 3. 测试结束后上传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>body = "__ajax=json&amp;sn=" + urlEncode(sn)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   + "&amp;oprno=" + OPRNO + "&amp;lineSn=" + LINE_SN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   + "&amp;craft=100000" + "&amp;result=" + testResult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   + "&amp;workNum=" + urlEncode(当前工号或"system")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>resp = HTTP_POST("http://" + MES_HOST + ":8980/js/a/mes/mesProductRecord/qmresult", body)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>if resp.result != "true":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  显示("MES上传失败：" + resp.message); 本地记录，供补传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>else</w:t>
      </w:r>
      <w:r>
        <w:rPr>
          <w:rFonts w:ascii="Consolas" w:hAnsi="Consolas" w:eastAsia="微软雅黑"/>
          <w:color w:val="333333"/>
          <w:sz w:val="18"/>
        </w:rPr>
        <w:br w:type="textWrapping"/>
      </w:r>
      <w:r>
        <w:rPr>
          <w:rFonts w:ascii="Consolas" w:hAnsi="Consolas" w:eastAsia="微软雅黑"/>
          <w:color w:val="333333"/>
          <w:sz w:val="18"/>
        </w:rPr>
        <w:t xml:space="preserve">    显示("MES上传成功")</w:t>
      </w:r>
    </w:p>
    <w:p w14:paraId="020F554D"/>
    <w:sectPr>
      <w:pgSz w:w="12240" w:h="15840"/>
      <w:pgMar w:top="1417" w:right="1587" w:bottom="1417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ＭＳ 明朝">
    <w:altName w:val="SWAstr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WAstro">
    <w:panose1 w:val="02000400000000000000"/>
    <w:charset w:val="00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554FBA"/>
    <w:multiLevelType w:val="singleLevel"/>
    <w:tmpl w:val="E7554FB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06F1E6E"/>
    <w:rsid w:val="23171272"/>
    <w:rsid w:val="5C6A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804</Words>
  <Characters>1635</Characters>
  <Lines>0</Lines>
  <Paragraphs>0</Paragraphs>
  <TotalTime>151</TotalTime>
  <ScaleCrop>false</ScaleCrop>
  <LinksUpToDate>false</LinksUpToDate>
  <CharactersWithSpaces>1958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h</cp:lastModifiedBy>
  <dcterms:modified xsi:type="dcterms:W3CDTF">2026-06-09T06:31:31Z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eyJoZGlkIjoiMjQ1ODY0NDNlZTZjMTIxOWNjN2JiZjY2YWIzZTQ4NDIiLCJ1c2VySWQiOiI0MTE3Njg2NjQifQ==</vt:lpwstr>
  </property>
  <property fmtid="{D5CDD505-2E9C-101B-9397-08002B2CF9AE}" pid="3" name="KSOProductBuildVer">
    <vt:lpwstr>2052-12.1.0.21915</vt:lpwstr>
  </property>
  <property fmtid="{D5CDD505-2E9C-101B-9397-08002B2CF9AE}" pid="4" name="ICV">
    <vt:lpwstr>24A232F991DC41FE96CA7627AD710BC7_12</vt:lpwstr>
  </property>
</Properties>
</file>